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B1" w:rsidRDefault="007C76B1"/>
    <w:tbl>
      <w:tblPr>
        <w:tblStyle w:val="a5"/>
        <w:tblW w:w="109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3"/>
        <w:gridCol w:w="4257"/>
      </w:tblGrid>
      <w:tr w:rsidR="007C76B1" w:rsidTr="007C76B1">
        <w:trPr>
          <w:trHeight w:val="2942"/>
        </w:trPr>
        <w:tc>
          <w:tcPr>
            <w:tcW w:w="6663" w:type="dxa"/>
          </w:tcPr>
          <w:p w:rsidR="007C76B1" w:rsidRDefault="007C76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76B1" w:rsidRDefault="007C76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62400" cy="1171575"/>
                  <wp:effectExtent l="0" t="0" r="0" b="0"/>
                  <wp:docPr id="6" name="Рисунок 6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6B1" w:rsidRDefault="007C76B1">
            <w:pPr>
              <w:jc w:val="both"/>
              <w:rPr>
                <w:sz w:val="28"/>
                <w:szCs w:val="28"/>
              </w:rPr>
            </w:pPr>
          </w:p>
          <w:p w:rsidR="007C76B1" w:rsidRDefault="007C76B1">
            <w:pPr>
              <w:ind w:right="-108"/>
              <w:jc w:val="both"/>
              <w:rPr>
                <w:sz w:val="28"/>
                <w:szCs w:val="28"/>
              </w:rPr>
            </w:pPr>
          </w:p>
          <w:p w:rsidR="007C76B1" w:rsidRDefault="007C76B1">
            <w:pPr>
              <w:jc w:val="both"/>
              <w:rPr>
                <w:sz w:val="28"/>
                <w:szCs w:val="28"/>
              </w:rPr>
            </w:pPr>
          </w:p>
          <w:p w:rsidR="007C76B1" w:rsidRDefault="007C76B1">
            <w:pPr>
              <w:jc w:val="both"/>
              <w:rPr>
                <w:sz w:val="28"/>
                <w:szCs w:val="28"/>
              </w:rPr>
            </w:pPr>
          </w:p>
          <w:p w:rsidR="007C76B1" w:rsidRDefault="007C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</w:tcPr>
          <w:p w:rsidR="007C76B1" w:rsidRDefault="007C76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76B1" w:rsidRDefault="007C76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9675" cy="1419225"/>
                  <wp:effectExtent l="0" t="0" r="0" b="0"/>
                  <wp:docPr id="5" name="Рисунок 5" descr="http://www.xn--80aeylecpi.xn--p1ai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xn--80aeylecpi.xn--p1ai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6B1" w:rsidRDefault="007C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ГБУЗ  СК "СККОД" </w:t>
            </w:r>
          </w:p>
          <w:p w:rsidR="007C76B1" w:rsidRDefault="007C76B1">
            <w:pPr>
              <w:jc w:val="center"/>
              <w:rPr>
                <w:b/>
              </w:rPr>
            </w:pPr>
            <w:r>
              <w:rPr>
                <w:b/>
              </w:rPr>
              <w:t xml:space="preserve"> Ставропольский краевой клинический онкологический диспансер</w:t>
            </w:r>
          </w:p>
          <w:p w:rsidR="007C76B1" w:rsidRDefault="007C76B1">
            <w:pPr>
              <w:jc w:val="center"/>
              <w:rPr>
                <w:b/>
                <w:sz w:val="28"/>
                <w:szCs w:val="28"/>
              </w:rPr>
            </w:pPr>
          </w:p>
          <w:p w:rsidR="007C76B1" w:rsidRDefault="007C76B1">
            <w:pPr>
              <w:jc w:val="center"/>
              <w:rPr>
                <w:b/>
                <w:sz w:val="28"/>
                <w:szCs w:val="28"/>
              </w:rPr>
            </w:pPr>
          </w:p>
          <w:p w:rsidR="007C76B1" w:rsidRDefault="007C7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76B1" w:rsidRPr="007C76B1" w:rsidRDefault="007C76B1" w:rsidP="007C76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7C76B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Шагнавстречу</w:t>
      </w:r>
      <w:r w:rsidRPr="007C76B1">
        <w:rPr>
          <w:rFonts w:ascii="Times New Roman" w:eastAsia="Times New Roman" w:hAnsi="Times New Roman" w:cs="Times New Roman"/>
          <w:bCs/>
          <w:i/>
          <w:sz w:val="36"/>
          <w:szCs w:val="36"/>
          <w:lang w:val="en-US" w:eastAsia="ru-RU"/>
        </w:rPr>
        <w:t xml:space="preserve">» </w:t>
      </w:r>
    </w:p>
    <w:p w:rsidR="007C76B1" w:rsidRPr="007C76B1" w:rsidRDefault="007C76B1" w:rsidP="007C76B1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76B1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Mens sana in corpore sana</w:t>
      </w:r>
      <w:r w:rsidRPr="007C76B1">
        <w:rPr>
          <w:rFonts w:ascii="Times New Roman" w:hAnsi="Times New Roman" w:cs="Times New Roman"/>
          <w:b/>
          <w:sz w:val="28"/>
          <w:szCs w:val="28"/>
          <w:lang w:val="en-US"/>
        </w:rPr>
        <w:t>»  -</w:t>
      </w:r>
    </w:p>
    <w:p w:rsidR="007C76B1" w:rsidRDefault="007C76B1" w:rsidP="007C76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Надо стремиться к тому, </w:t>
      </w:r>
    </w:p>
    <w:p w:rsidR="007C76B1" w:rsidRDefault="007C76B1" w:rsidP="007C76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чтобы в здоровом теле был здоровый дух.</w:t>
      </w:r>
    </w:p>
    <w:p w:rsidR="007C76B1" w:rsidRDefault="007C76B1" w:rsidP="007C76B1">
      <w:pPr>
        <w:jc w:val="right"/>
        <w:rPr>
          <w:rFonts w:eastAsia="Calibri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Римский поэт Ювенал </w:t>
      </w:r>
    </w:p>
    <w:p w:rsidR="007C76B1" w:rsidRDefault="007C76B1" w:rsidP="007C76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днях в стране под девизом «Мы можем. Я могу» прошёл  ежегодный  Всемирный день борьбы против рака, который  отмечался по инициативе Международного противоракового союза. Рак становится причиной практически каждой шестой смерти в мире. Ожидается, что в ближайшие 20 лет  число заболевших раком может  возрасти  примерно на 70%.  Ежедневно у 1500 россиян  обнаруживают рак. Так, по результатам диспансеризации в 2017 году в Ставропольском крае было выявлено: 110 случаев заболевания раком легких, 160 – молочных желез у женщин, 169 –желудочно-кишечного тракта, 113 - органов репродуктивной сферы у женщин и мужчин </w:t>
      </w:r>
    </w:p>
    <w:p w:rsidR="007C76B1" w:rsidRDefault="007C76B1" w:rsidP="007C76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Заболеваемость  раком в большей степени связана с  основными  факторами  риска.  Это  употребление табака (в том числе курение сигарет и употребление  бездымного табака);  избыточная  масса тела или ожирение; нездоровое  питание  с низким  потреблением фруктов и овощей;  отсутствие физической активности; употребление алкоголя; заражение  половым путем вирусом папилломы человека (ВПЧ),  гепатиты или другие канцерогенные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инфекции; ионизирующее  и ультрафиолетовое  излучение; а также загрязненный воздух в городах и помещениях.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Распространенной проблемой является  также обращение за медицинской помощью на поздних стадиях заболевания. </w:t>
      </w:r>
      <w:r>
        <w:rPr>
          <w:rFonts w:ascii="Times New Roman" w:hAnsi="Times New Roman" w:cs="Times New Roman"/>
          <w:sz w:val="28"/>
          <w:szCs w:val="28"/>
        </w:rPr>
        <w:t xml:space="preserve">При ранней диагностике и соответствующем лечении существует высокая вероятность излечения многих видов рака.  В настоящее время можно предотвратить возникновение 1/3 раковых заболеваний. Для  выявления людей с факторами риска  раковых заболеваний или предрака  и быстрого направления таких людей для диагностирования и лечения проводится скрининг. </w:t>
      </w:r>
    </w:p>
    <w:p w:rsidR="007C76B1" w:rsidRDefault="007C76B1" w:rsidP="007C76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сообщили в Ставропольском  краевом клиническом онкологическом диспансере в рамках проекта «За здоровье» при поддержке Министерства здравоохранения СК для профилактики рака   с  января 2018 года  стартовали  мероприятия  региональной профилактической программы ранней диагностики рака «Шаг навстречу». Цель программы, разработанной специалистами онкологического диспансера, совершенствование  медицинской профилактики  онкологических заболеваний  в районах края,  повышение санитарной грамотности населения, мотивирование к ведению здорового образа жизни, разъяснение принципов «онконастороженности» при оценке состояния собственного здоровья, изучение «сигналов онкологической тревоги».  Все  эти мероприятия уже  реализуются  в формате выездных мобильных онкологических бригад, состоящих из ведущих сотрудников и заведующих отделениями ГБУЗ СК "СККОД".  Предполагается посещение всех районов края, что позволит сделать квалифицированную медицинскую помощь еще доступнее. </w:t>
      </w:r>
    </w:p>
    <w:p w:rsidR="007C76B1" w:rsidRDefault="007C76B1" w:rsidP="007C76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профилактических бесед, медики проводят также анкетирование населения, которые позволяет с помощью  специального набора вопросов  достаточно точно выявлять признаки предрасположенности к развитию опухолей. После обработки анкет и анализа  полученных результатов, в случае выявления в   анкете  признаков, указывающих на возможность развития онкологического заболевания, заполнивший её  будет вызван при необходимости для последующего дополнительного обследования и консультации  в онкологическом диспансере. </w:t>
      </w:r>
    </w:p>
    <w:p w:rsidR="007C76B1" w:rsidRDefault="007C76B1" w:rsidP="007C76B1">
      <w:pPr>
        <w:tabs>
          <w:tab w:val="left" w:pos="851"/>
        </w:tabs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Уже состоялись первые выезды бригад онкологов  в районы края: - 22 января в г. Изобильный прошла встреча населения с сотрудниками диспансера;  а 27 января   -  со 180 жителями Андроповского района.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же день  в Минераловодском районе аналогичная  лекция и индивидуальные консультации состоялись для 200 жителей.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Выездные лекции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профилактике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и раннему выявлению онкологических заболеваний, сопровождались анкетированием населения,  раздачей буклетов, печатной продукции, демонстрацией видео роликов.</w:t>
      </w:r>
    </w:p>
    <w:p w:rsidR="007C76B1" w:rsidRDefault="007C76B1" w:rsidP="007C76B1">
      <w:pPr>
        <w:tabs>
          <w:tab w:val="left" w:pos="851"/>
        </w:tabs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Очередные </w:t>
      </w:r>
      <w:r>
        <w:rPr>
          <w:rFonts w:ascii="Times New Roman" w:hAnsi="Times New Roman" w:cs="Times New Roman"/>
          <w:sz w:val="28"/>
          <w:szCs w:val="28"/>
        </w:rPr>
        <w:t xml:space="preserve">выезды специализированных бригад  из лучших специалистов-онкологов для проведения первичных онкологических обследований пройдут в ближайшие месяцы  в следующих районах края.  В Александровском, Ипатовском, Новоселицком и Предгорном районах - </w:t>
      </w:r>
      <w:r>
        <w:rPr>
          <w:rFonts w:ascii="Times New Roman" w:hAnsi="Times New Roman" w:cs="Times New Roman"/>
          <w:b/>
          <w:sz w:val="28"/>
          <w:szCs w:val="28"/>
        </w:rPr>
        <w:t>3 февраля</w:t>
      </w:r>
      <w:r>
        <w:rPr>
          <w:rFonts w:ascii="Times New Roman" w:hAnsi="Times New Roman" w:cs="Times New Roman"/>
          <w:sz w:val="28"/>
          <w:szCs w:val="28"/>
        </w:rPr>
        <w:t>; в Петровском, Апанасенковском и Красногвардейском районах</w:t>
      </w:r>
      <w:r>
        <w:rPr>
          <w:rFonts w:ascii="Times New Roman" w:hAnsi="Times New Roman" w:cs="Times New Roman"/>
          <w:b/>
          <w:sz w:val="28"/>
          <w:szCs w:val="28"/>
        </w:rPr>
        <w:t xml:space="preserve"> - 10 февраля</w:t>
      </w:r>
      <w:r>
        <w:rPr>
          <w:rFonts w:ascii="Times New Roman" w:hAnsi="Times New Roman" w:cs="Times New Roman"/>
          <w:sz w:val="28"/>
          <w:szCs w:val="28"/>
        </w:rPr>
        <w:t xml:space="preserve">; в Арзгирском, Советском, Благодарненском, Левокумском и Кочубеевском районах - </w:t>
      </w:r>
      <w:r>
        <w:rPr>
          <w:rFonts w:ascii="Times New Roman" w:hAnsi="Times New Roman" w:cs="Times New Roman"/>
          <w:b/>
          <w:sz w:val="28"/>
          <w:szCs w:val="28"/>
        </w:rPr>
        <w:t>18 февраля</w:t>
      </w:r>
      <w:r>
        <w:rPr>
          <w:rFonts w:ascii="Times New Roman" w:hAnsi="Times New Roman" w:cs="Times New Roman"/>
          <w:sz w:val="28"/>
          <w:szCs w:val="28"/>
        </w:rPr>
        <w:t xml:space="preserve">; в Буденновском, Георгиевском, Кировском, Красногвардейском - </w:t>
      </w:r>
      <w:r>
        <w:rPr>
          <w:rFonts w:ascii="Times New Roman" w:hAnsi="Times New Roman" w:cs="Times New Roman"/>
          <w:b/>
          <w:sz w:val="28"/>
          <w:szCs w:val="28"/>
        </w:rPr>
        <w:t>3 марта</w:t>
      </w:r>
      <w:r>
        <w:rPr>
          <w:rFonts w:ascii="Times New Roman" w:hAnsi="Times New Roman" w:cs="Times New Roman"/>
          <w:sz w:val="28"/>
          <w:szCs w:val="28"/>
        </w:rPr>
        <w:t xml:space="preserve">; Туркменском, Труновском, Степновском, Новоалександровском и Грачёвском районах </w:t>
      </w:r>
      <w:r>
        <w:rPr>
          <w:rFonts w:ascii="Times New Roman" w:hAnsi="Times New Roman" w:cs="Times New Roman"/>
          <w:b/>
          <w:sz w:val="28"/>
          <w:szCs w:val="28"/>
        </w:rPr>
        <w:t>– 18 марта</w:t>
      </w:r>
      <w:r>
        <w:rPr>
          <w:rFonts w:ascii="Times New Roman" w:hAnsi="Times New Roman" w:cs="Times New Roman"/>
          <w:sz w:val="28"/>
          <w:szCs w:val="28"/>
        </w:rPr>
        <w:t xml:space="preserve">;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Шпаковском, Курском  и Нефтекумском районах  </w:t>
      </w:r>
      <w:r>
        <w:rPr>
          <w:rFonts w:ascii="Times New Roman" w:hAnsi="Times New Roman" w:cs="Times New Roman"/>
          <w:b/>
          <w:sz w:val="28"/>
          <w:szCs w:val="28"/>
        </w:rPr>
        <w:t>- 15 апреля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6B1" w:rsidRDefault="007C76B1" w:rsidP="007C76B1">
      <w:pPr>
        <w:tabs>
          <w:tab w:val="left" w:pos="851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Пройдите первичное онкологическое обследование в своем районе!</w:t>
      </w:r>
    </w:p>
    <w:p w:rsidR="007C76B1" w:rsidRDefault="007C76B1" w:rsidP="007C7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B51D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.02.18.                                                                                  Игорь Долгошеев,</w:t>
      </w:r>
    </w:p>
    <w:p w:rsidR="007C76B1" w:rsidRDefault="007C76B1" w:rsidP="007C76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 по связям</w:t>
      </w:r>
    </w:p>
    <w:p w:rsidR="007C76B1" w:rsidRDefault="007C76B1" w:rsidP="007C76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общественностью ГБУЗ СК «СКЦМП»</w:t>
      </w:r>
    </w:p>
    <w:p w:rsidR="007C76B1" w:rsidRDefault="007C76B1"/>
    <w:p w:rsidR="008B31D2" w:rsidRPr="00E01788" w:rsidRDefault="00CA1D16" w:rsidP="00E0178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B31D2" w:rsidRPr="00E01788" w:rsidSect="007C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DD"/>
    <w:rsid w:val="000C3573"/>
    <w:rsid w:val="001058A8"/>
    <w:rsid w:val="00193E9A"/>
    <w:rsid w:val="001F79E3"/>
    <w:rsid w:val="002353CB"/>
    <w:rsid w:val="00245DE6"/>
    <w:rsid w:val="002827E9"/>
    <w:rsid w:val="002915CB"/>
    <w:rsid w:val="002A004A"/>
    <w:rsid w:val="00494916"/>
    <w:rsid w:val="004B51D7"/>
    <w:rsid w:val="005006B3"/>
    <w:rsid w:val="00615E3D"/>
    <w:rsid w:val="007C090E"/>
    <w:rsid w:val="007C76B1"/>
    <w:rsid w:val="0080416F"/>
    <w:rsid w:val="00852EBE"/>
    <w:rsid w:val="008877AD"/>
    <w:rsid w:val="008E68DD"/>
    <w:rsid w:val="00923B1E"/>
    <w:rsid w:val="009734B5"/>
    <w:rsid w:val="00A35B47"/>
    <w:rsid w:val="00A83A3D"/>
    <w:rsid w:val="00A9045F"/>
    <w:rsid w:val="00AB6253"/>
    <w:rsid w:val="00C736BB"/>
    <w:rsid w:val="00CA1D16"/>
    <w:rsid w:val="00DA2A70"/>
    <w:rsid w:val="00E01788"/>
    <w:rsid w:val="00E62EAD"/>
    <w:rsid w:val="00E80536"/>
    <w:rsid w:val="00E82080"/>
    <w:rsid w:val="00EE05DF"/>
    <w:rsid w:val="00FA17DC"/>
    <w:rsid w:val="00FB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6B3"/>
    <w:rPr>
      <w:color w:val="0000FF"/>
      <w:u w:val="single"/>
    </w:rPr>
  </w:style>
  <w:style w:type="paragraph" w:styleId="a4">
    <w:name w:val="List Paragraph"/>
    <w:basedOn w:val="a"/>
    <w:qFormat/>
    <w:rsid w:val="00E01788"/>
    <w:pPr>
      <w:spacing w:after="0" w:line="225" w:lineRule="atLeast"/>
      <w:ind w:left="720" w:firstLine="284"/>
      <w:contextualSpacing/>
      <w:jc w:val="both"/>
    </w:pPr>
    <w:rPr>
      <w:rFonts w:ascii="Times New Roman" w:eastAsia="Calibri" w:hAnsi="Times New Roman" w:cs="Arial"/>
      <w:sz w:val="20"/>
      <w:szCs w:val="20"/>
    </w:rPr>
  </w:style>
  <w:style w:type="table" w:styleId="a5">
    <w:name w:val="Table Grid"/>
    <w:basedOn w:val="a1"/>
    <w:uiPriority w:val="59"/>
    <w:rsid w:val="000C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6B3"/>
    <w:rPr>
      <w:color w:val="0000FF"/>
      <w:u w:val="single"/>
    </w:rPr>
  </w:style>
  <w:style w:type="paragraph" w:styleId="a4">
    <w:name w:val="List Paragraph"/>
    <w:basedOn w:val="a"/>
    <w:qFormat/>
    <w:rsid w:val="00E01788"/>
    <w:pPr>
      <w:spacing w:after="0" w:line="225" w:lineRule="atLeast"/>
      <w:ind w:left="720" w:firstLine="284"/>
      <w:contextualSpacing/>
      <w:jc w:val="both"/>
    </w:pPr>
    <w:rPr>
      <w:rFonts w:ascii="Times New Roman" w:eastAsia="Calibri" w:hAnsi="Times New Roman" w:cs="Arial"/>
      <w:sz w:val="20"/>
      <w:szCs w:val="20"/>
    </w:rPr>
  </w:style>
  <w:style w:type="table" w:styleId="a5">
    <w:name w:val="Table Grid"/>
    <w:basedOn w:val="a1"/>
    <w:uiPriority w:val="59"/>
    <w:rsid w:val="000C35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3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80aeylecpi.xn--p1ai/index.php/nauchno-prakticheskaya-deyatelno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39D2-37F3-4DFC-888B-EE027794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</dc:creator>
  <cp:lastModifiedBy>Александр А. Горбунов</cp:lastModifiedBy>
  <cp:revision>2</cp:revision>
  <dcterms:created xsi:type="dcterms:W3CDTF">2018-02-12T11:49:00Z</dcterms:created>
  <dcterms:modified xsi:type="dcterms:W3CDTF">2018-02-12T11:49:00Z</dcterms:modified>
</cp:coreProperties>
</file>